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973D0" w14:textId="1A7BDAF6" w:rsidR="008F2C1C" w:rsidRPr="008F2C1C" w:rsidRDefault="008F2C1C" w:rsidP="008F2C1C">
      <w:pPr>
        <w:pStyle w:val="NormalWeb"/>
        <w:spacing w:before="120" w:beforeAutospacing="0" w:after="120" w:afterAutospacing="0" w:line="260" w:lineRule="exact"/>
        <w:rPr>
          <w:rFonts w:ascii="Arial" w:hAnsi="Arial" w:cs="Arial"/>
          <w:sz w:val="20"/>
          <w:szCs w:val="20"/>
        </w:rPr>
      </w:pPr>
      <w:r>
        <w:rPr>
          <w:rFonts w:ascii="Arial" w:hAnsi="Arial" w:cs="Arial"/>
          <w:b/>
          <w:bCs/>
          <w:noProof/>
          <w:sz w:val="20"/>
          <w:szCs w:val="20"/>
          <w:u w:val="single"/>
        </w:rPr>
        <w:drawing>
          <wp:anchor distT="0" distB="0" distL="114300" distR="114300" simplePos="0" relativeHeight="251658240" behindDoc="0" locked="0" layoutInCell="1" allowOverlap="1" wp14:anchorId="55FA7C6B" wp14:editId="5E6D6963">
            <wp:simplePos x="0" y="0"/>
            <wp:positionH relativeFrom="margin">
              <wp:align>center</wp:align>
            </wp:positionH>
            <wp:positionV relativeFrom="paragraph">
              <wp:posOffset>0</wp:posOffset>
            </wp:positionV>
            <wp:extent cx="3862316" cy="1287703"/>
            <wp:effectExtent l="0" t="0" r="5080" b="8255"/>
            <wp:wrapTopAndBottom/>
            <wp:docPr id="8315513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551301" name="Picture 83155130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62316" cy="1287703"/>
                    </a:xfrm>
                    <a:prstGeom prst="rect">
                      <a:avLst/>
                    </a:prstGeom>
                  </pic:spPr>
                </pic:pic>
              </a:graphicData>
            </a:graphic>
            <wp14:sizeRelH relativeFrom="margin">
              <wp14:pctWidth>0</wp14:pctWidth>
            </wp14:sizeRelH>
            <wp14:sizeRelV relativeFrom="margin">
              <wp14:pctHeight>0</wp14:pctHeight>
            </wp14:sizeRelV>
          </wp:anchor>
        </w:drawing>
      </w:r>
    </w:p>
    <w:p w14:paraId="41DE03D3" w14:textId="4343BC3E" w:rsidR="00A83364" w:rsidRPr="008F2C1C" w:rsidRDefault="00A83364" w:rsidP="008F2C1C">
      <w:pPr>
        <w:pStyle w:val="NormalWeb"/>
        <w:spacing w:before="120" w:beforeAutospacing="0" w:after="120" w:afterAutospacing="0" w:line="260" w:lineRule="exact"/>
        <w:jc w:val="center"/>
        <w:rPr>
          <w:rFonts w:ascii="Arial" w:hAnsi="Arial" w:cs="Arial"/>
          <w:b/>
          <w:bCs/>
          <w:sz w:val="20"/>
          <w:szCs w:val="20"/>
          <w:u w:val="single"/>
        </w:rPr>
      </w:pPr>
      <w:r w:rsidRPr="008F2C1C">
        <w:rPr>
          <w:rFonts w:ascii="Arial" w:hAnsi="Arial" w:cs="Arial"/>
          <w:b/>
          <w:bCs/>
          <w:sz w:val="20"/>
          <w:szCs w:val="20"/>
          <w:u w:val="single"/>
        </w:rPr>
        <w:t>INAPPROPRIATE MATERIAL POLICY</w:t>
      </w:r>
    </w:p>
    <w:p w14:paraId="660E1350" w14:textId="724301B8" w:rsidR="00075596" w:rsidRPr="008D7D69" w:rsidRDefault="00075596">
      <w:pPr>
        <w:rPr>
          <w:rFonts w:cstheme="minorHAnsi"/>
          <w:sz w:val="20"/>
          <w:szCs w:val="20"/>
        </w:rPr>
      </w:pPr>
    </w:p>
    <w:p w14:paraId="5143C73B" w14:textId="6507D87F" w:rsidR="00A83364" w:rsidRPr="008D7D69" w:rsidRDefault="00A83364" w:rsidP="00A83364">
      <w:pPr>
        <w:spacing w:after="0" w:line="240" w:lineRule="auto"/>
        <w:rPr>
          <w:rFonts w:cstheme="minorHAnsi"/>
          <w:sz w:val="20"/>
          <w:szCs w:val="20"/>
        </w:rPr>
      </w:pPr>
      <w:r w:rsidRPr="008D7D69">
        <w:rPr>
          <w:rFonts w:cstheme="minorHAnsi"/>
          <w:b/>
          <w:sz w:val="20"/>
          <w:szCs w:val="20"/>
        </w:rPr>
        <w:t>PURPOSE:</w:t>
      </w:r>
      <w:r w:rsidRPr="008D7D69">
        <w:rPr>
          <w:rFonts w:ascii="Arial" w:hAnsi="Arial" w:cs="Arial"/>
          <w:sz w:val="20"/>
          <w:szCs w:val="20"/>
        </w:rPr>
        <w:t xml:space="preserve"> </w:t>
      </w:r>
      <w:r w:rsidRPr="008D7D69">
        <w:rPr>
          <w:rFonts w:cstheme="minorHAnsi"/>
          <w:sz w:val="20"/>
          <w:szCs w:val="20"/>
        </w:rPr>
        <w:t xml:space="preserve">The safety and </w:t>
      </w:r>
      <w:r w:rsidR="008F2C1C">
        <w:rPr>
          <w:rFonts w:cstheme="minorHAnsi"/>
          <w:sz w:val="20"/>
          <w:szCs w:val="20"/>
        </w:rPr>
        <w:t>well-being</w:t>
      </w:r>
      <w:r w:rsidRPr="008D7D69">
        <w:rPr>
          <w:rFonts w:cstheme="minorHAnsi"/>
          <w:sz w:val="20"/>
          <w:szCs w:val="20"/>
        </w:rPr>
        <w:t xml:space="preserve"> of the child is our top priority.</w:t>
      </w:r>
      <w:r w:rsidR="00050FBA" w:rsidRPr="008D7D69">
        <w:rPr>
          <w:rFonts w:cstheme="minorHAnsi"/>
          <w:sz w:val="20"/>
          <w:szCs w:val="20"/>
        </w:rPr>
        <w:t xml:space="preserve"> </w:t>
      </w:r>
      <w:r w:rsidRPr="008D7D69">
        <w:rPr>
          <w:rFonts w:cstheme="minorHAnsi"/>
          <w:sz w:val="20"/>
          <w:szCs w:val="20"/>
        </w:rPr>
        <w:t>We support families/whānau to protect their children</w:t>
      </w:r>
      <w:r w:rsidR="00050FBA" w:rsidRPr="008D7D69">
        <w:rPr>
          <w:rFonts w:cstheme="minorHAnsi"/>
          <w:sz w:val="20"/>
          <w:szCs w:val="20"/>
        </w:rPr>
        <w:t xml:space="preserve"> and we</w:t>
      </w:r>
      <w:r w:rsidRPr="008D7D69">
        <w:rPr>
          <w:rFonts w:cstheme="minorHAnsi"/>
          <w:sz w:val="20"/>
          <w:szCs w:val="20"/>
        </w:rPr>
        <w:t xml:space="preserve"> provide a safe environment, free from physical, emotional, verbal or sexual abuse.</w:t>
      </w:r>
    </w:p>
    <w:p w14:paraId="2A186431" w14:textId="648DCA69" w:rsidR="00A83364" w:rsidRPr="008D7D69" w:rsidRDefault="00A83364">
      <w:pPr>
        <w:rPr>
          <w:rFonts w:cstheme="minorHAnsi"/>
          <w:spacing w:val="-12"/>
          <w:sz w:val="20"/>
          <w:szCs w:val="20"/>
          <w:shd w:val="clear" w:color="auto" w:fill="F6F7F2"/>
        </w:rPr>
      </w:pPr>
      <w:r w:rsidRPr="008D7D69">
        <w:rPr>
          <w:rFonts w:cstheme="minorHAnsi"/>
          <w:spacing w:val="-12"/>
          <w:sz w:val="20"/>
          <w:szCs w:val="20"/>
          <w:shd w:val="clear" w:color="auto" w:fill="F6F7F2"/>
        </w:rPr>
        <w:t xml:space="preserve">We uphold the safety and </w:t>
      </w:r>
      <w:r w:rsidR="008F2C1C">
        <w:rPr>
          <w:rFonts w:cstheme="minorHAnsi"/>
          <w:spacing w:val="-12"/>
          <w:sz w:val="20"/>
          <w:szCs w:val="20"/>
          <w:shd w:val="clear" w:color="auto" w:fill="F6F7F2"/>
        </w:rPr>
        <w:t>well-being</w:t>
      </w:r>
      <w:r w:rsidRPr="008D7D69">
        <w:rPr>
          <w:rFonts w:cstheme="minorHAnsi"/>
          <w:spacing w:val="-12"/>
          <w:sz w:val="20"/>
          <w:szCs w:val="20"/>
          <w:shd w:val="clear" w:color="auto" w:fill="F6F7F2"/>
        </w:rPr>
        <w:t xml:space="preserve"> of children by ensuring that pornographic or violent material (electronic games, DVDs, websites, magazines, etc) </w:t>
      </w:r>
      <w:r w:rsidR="00050FBA" w:rsidRPr="008D7D69">
        <w:rPr>
          <w:rFonts w:cstheme="minorHAnsi"/>
          <w:spacing w:val="-12"/>
          <w:sz w:val="20"/>
          <w:szCs w:val="20"/>
          <w:shd w:val="clear" w:color="auto" w:fill="F6F7F2"/>
        </w:rPr>
        <w:t>are</w:t>
      </w:r>
      <w:r w:rsidRPr="008D7D69">
        <w:rPr>
          <w:rFonts w:cstheme="minorHAnsi"/>
          <w:spacing w:val="-12"/>
          <w:sz w:val="20"/>
          <w:szCs w:val="20"/>
          <w:shd w:val="clear" w:color="auto" w:fill="F6F7F2"/>
        </w:rPr>
        <w:t xml:space="preserve"> not available to children.</w:t>
      </w:r>
    </w:p>
    <w:p w14:paraId="53C866EA" w14:textId="77777777" w:rsidR="006A7B1B" w:rsidRPr="008D7D69" w:rsidRDefault="00A83364">
      <w:pPr>
        <w:rPr>
          <w:rFonts w:cstheme="minorHAnsi"/>
          <w:b/>
          <w:spacing w:val="-12"/>
          <w:sz w:val="20"/>
          <w:szCs w:val="20"/>
          <w:shd w:val="clear" w:color="auto" w:fill="F6F7F2"/>
        </w:rPr>
      </w:pPr>
      <w:r w:rsidRPr="008D7D69">
        <w:rPr>
          <w:rFonts w:cstheme="minorHAnsi"/>
          <w:b/>
          <w:spacing w:val="-12"/>
          <w:sz w:val="20"/>
          <w:szCs w:val="20"/>
          <w:shd w:val="clear" w:color="auto" w:fill="F6F7F2"/>
        </w:rPr>
        <w:t xml:space="preserve">PROCEDURE: </w:t>
      </w:r>
    </w:p>
    <w:p w14:paraId="0FA5F66B" w14:textId="207AB265" w:rsidR="00A83364" w:rsidRPr="008D7D69" w:rsidRDefault="00A83364" w:rsidP="006A7B1B">
      <w:pPr>
        <w:pStyle w:val="ListParagraph"/>
        <w:numPr>
          <w:ilvl w:val="0"/>
          <w:numId w:val="2"/>
        </w:numPr>
        <w:rPr>
          <w:rFonts w:cstheme="minorHAnsi"/>
          <w:b/>
          <w:spacing w:val="-12"/>
          <w:sz w:val="20"/>
          <w:szCs w:val="20"/>
          <w:shd w:val="clear" w:color="auto" w:fill="F6F7F2"/>
        </w:rPr>
      </w:pPr>
      <w:r w:rsidRPr="008D7D69">
        <w:rPr>
          <w:rFonts w:cstheme="minorHAnsi"/>
          <w:spacing w:val="-12"/>
          <w:sz w:val="20"/>
          <w:szCs w:val="20"/>
          <w:shd w:val="clear" w:color="auto" w:fill="F6F7F2"/>
        </w:rPr>
        <w:t>All practicable steps are taken to protect children from exposure to inappropriate material (for example, of an explicitly sexual or violent nature)</w:t>
      </w:r>
    </w:p>
    <w:p w14:paraId="1E1A942D" w14:textId="77777777" w:rsidR="006A7B1B" w:rsidRPr="008D7D69" w:rsidRDefault="006A7B1B" w:rsidP="006A7B1B">
      <w:pPr>
        <w:pStyle w:val="ListParagraph"/>
        <w:rPr>
          <w:rFonts w:cstheme="minorHAnsi"/>
          <w:b/>
          <w:spacing w:val="-12"/>
          <w:sz w:val="20"/>
          <w:szCs w:val="20"/>
          <w:shd w:val="clear" w:color="auto" w:fill="F6F7F2"/>
        </w:rPr>
      </w:pPr>
    </w:p>
    <w:p w14:paraId="688DAAC8" w14:textId="1C3FA919" w:rsidR="006A7B1B" w:rsidRPr="008D7D69" w:rsidRDefault="006A7B1B" w:rsidP="006A7B1B">
      <w:pPr>
        <w:pStyle w:val="ListParagraph"/>
        <w:numPr>
          <w:ilvl w:val="0"/>
          <w:numId w:val="2"/>
        </w:numPr>
        <w:rPr>
          <w:rFonts w:cstheme="minorHAnsi"/>
          <w:spacing w:val="-12"/>
          <w:sz w:val="20"/>
          <w:szCs w:val="20"/>
          <w:shd w:val="clear" w:color="auto" w:fill="F6F7F2"/>
        </w:rPr>
      </w:pPr>
      <w:r w:rsidRPr="008D7D69">
        <w:rPr>
          <w:rFonts w:cstheme="minorHAnsi"/>
          <w:spacing w:val="-12"/>
          <w:sz w:val="20"/>
          <w:szCs w:val="20"/>
          <w:shd w:val="clear" w:color="auto" w:fill="F6F7F2"/>
        </w:rPr>
        <w:t xml:space="preserve">Any questionable material will be removed from magazines or publications prior to </w:t>
      </w:r>
      <w:r w:rsidR="008F2C1C">
        <w:rPr>
          <w:rFonts w:cstheme="minorHAnsi"/>
          <w:spacing w:val="-12"/>
          <w:sz w:val="20"/>
          <w:szCs w:val="20"/>
          <w:shd w:val="clear" w:color="auto" w:fill="F6F7F2"/>
        </w:rPr>
        <w:t>the children using them</w:t>
      </w:r>
    </w:p>
    <w:p w14:paraId="3698D6F1" w14:textId="03C85E72" w:rsidR="006A7B1B" w:rsidRPr="008D7D69" w:rsidRDefault="006A7B1B" w:rsidP="006A7B1B">
      <w:pPr>
        <w:pStyle w:val="ListParagraph"/>
        <w:rPr>
          <w:rFonts w:cstheme="minorHAnsi"/>
          <w:b/>
          <w:spacing w:val="-12"/>
          <w:sz w:val="20"/>
          <w:szCs w:val="20"/>
          <w:shd w:val="clear" w:color="auto" w:fill="F6F7F2"/>
        </w:rPr>
      </w:pPr>
      <w:r w:rsidRPr="008D7D69">
        <w:rPr>
          <w:rFonts w:cstheme="minorHAnsi"/>
          <w:b/>
          <w:spacing w:val="-12"/>
          <w:sz w:val="20"/>
          <w:szCs w:val="20"/>
          <w:shd w:val="clear" w:color="auto" w:fill="F6F7F2"/>
        </w:rPr>
        <w:t xml:space="preserve"> </w:t>
      </w:r>
    </w:p>
    <w:p w14:paraId="38DBFA94" w14:textId="6F6F5D73" w:rsidR="006A7B1B" w:rsidRPr="008D7D69" w:rsidRDefault="006A7B1B" w:rsidP="006A7B1B">
      <w:pPr>
        <w:pStyle w:val="ListParagraph"/>
        <w:numPr>
          <w:ilvl w:val="0"/>
          <w:numId w:val="2"/>
        </w:numPr>
        <w:rPr>
          <w:rFonts w:cstheme="minorHAnsi"/>
          <w:spacing w:val="-12"/>
          <w:sz w:val="20"/>
          <w:szCs w:val="20"/>
          <w:shd w:val="clear" w:color="auto" w:fill="F6F7F2"/>
        </w:rPr>
      </w:pPr>
      <w:r w:rsidRPr="008D7D69">
        <w:rPr>
          <w:rFonts w:cstheme="minorHAnsi"/>
          <w:spacing w:val="-12"/>
          <w:sz w:val="20"/>
          <w:szCs w:val="20"/>
          <w:shd w:val="clear" w:color="auto" w:fill="F6F7F2"/>
        </w:rPr>
        <w:t xml:space="preserve">Any use of centre devices by children throughout the day will be </w:t>
      </w:r>
      <w:r w:rsidR="008F2C1C">
        <w:rPr>
          <w:rFonts w:cstheme="minorHAnsi"/>
          <w:spacing w:val="-12"/>
          <w:sz w:val="20"/>
          <w:szCs w:val="20"/>
          <w:shd w:val="clear" w:color="auto" w:fill="F6F7F2"/>
        </w:rPr>
        <w:t>monitored</w:t>
      </w:r>
      <w:r w:rsidRPr="008D7D69">
        <w:rPr>
          <w:rFonts w:cstheme="minorHAnsi"/>
          <w:spacing w:val="-12"/>
          <w:sz w:val="20"/>
          <w:szCs w:val="20"/>
          <w:shd w:val="clear" w:color="auto" w:fill="F6F7F2"/>
        </w:rPr>
        <w:t xml:space="preserve"> by adults.</w:t>
      </w:r>
    </w:p>
    <w:p w14:paraId="3AAD2062" w14:textId="77777777" w:rsidR="006A7B1B" w:rsidRPr="008D7D69" w:rsidRDefault="006A7B1B" w:rsidP="006A7B1B">
      <w:pPr>
        <w:pStyle w:val="ListParagraph"/>
        <w:rPr>
          <w:rFonts w:cstheme="minorHAnsi"/>
          <w:spacing w:val="-12"/>
          <w:sz w:val="20"/>
          <w:szCs w:val="20"/>
          <w:shd w:val="clear" w:color="auto" w:fill="F6F7F2"/>
        </w:rPr>
      </w:pPr>
    </w:p>
    <w:p w14:paraId="05417188" w14:textId="09B52C75" w:rsidR="006A7B1B" w:rsidRPr="008D7D69" w:rsidRDefault="006A7B1B" w:rsidP="006A7B1B">
      <w:pPr>
        <w:pStyle w:val="ListParagraph"/>
        <w:numPr>
          <w:ilvl w:val="0"/>
          <w:numId w:val="2"/>
        </w:numPr>
        <w:rPr>
          <w:rFonts w:cstheme="minorHAnsi"/>
          <w:spacing w:val="-12"/>
          <w:sz w:val="20"/>
          <w:szCs w:val="20"/>
          <w:shd w:val="clear" w:color="auto" w:fill="F6F7F2"/>
        </w:rPr>
      </w:pPr>
      <w:r w:rsidRPr="008D7D69">
        <w:rPr>
          <w:sz w:val="20"/>
          <w:szCs w:val="20"/>
        </w:rPr>
        <w:t xml:space="preserve">Access to the centre’s computer network, computers, and Internet access facilities, requires a </w:t>
      </w:r>
      <w:r w:rsidR="008F2C1C">
        <w:rPr>
          <w:sz w:val="20"/>
          <w:szCs w:val="20"/>
        </w:rPr>
        <w:t>password-protected</w:t>
      </w:r>
      <w:r w:rsidRPr="008D7D69">
        <w:rPr>
          <w:sz w:val="20"/>
          <w:szCs w:val="20"/>
        </w:rPr>
        <w:t xml:space="preserve"> personal user account.</w:t>
      </w:r>
    </w:p>
    <w:p w14:paraId="7E65A932" w14:textId="77777777" w:rsidR="006A7B1B" w:rsidRPr="008D7D69" w:rsidRDefault="006A7B1B" w:rsidP="006A7B1B">
      <w:pPr>
        <w:pStyle w:val="ListParagraph"/>
        <w:rPr>
          <w:rFonts w:cstheme="minorHAnsi"/>
          <w:spacing w:val="-12"/>
          <w:sz w:val="20"/>
          <w:szCs w:val="20"/>
          <w:shd w:val="clear" w:color="auto" w:fill="F6F7F2"/>
        </w:rPr>
      </w:pPr>
    </w:p>
    <w:p w14:paraId="216A199F" w14:textId="06772B19" w:rsidR="006A7B1B" w:rsidRPr="008D7D69" w:rsidRDefault="00D4443E" w:rsidP="006A7B1B">
      <w:pPr>
        <w:pStyle w:val="ListParagraph"/>
        <w:numPr>
          <w:ilvl w:val="0"/>
          <w:numId w:val="2"/>
        </w:numPr>
        <w:rPr>
          <w:rFonts w:cstheme="minorHAnsi"/>
          <w:spacing w:val="-12"/>
          <w:sz w:val="20"/>
          <w:szCs w:val="20"/>
          <w:shd w:val="clear" w:color="auto" w:fill="F6F7F2"/>
        </w:rPr>
      </w:pPr>
      <w:r w:rsidRPr="008D7D69">
        <w:rPr>
          <w:sz w:val="20"/>
          <w:szCs w:val="20"/>
        </w:rPr>
        <w:t>HWEN will take all reasonable steps to filter or screen all material accessed using the centre’s network or Internet access facilities by utilising the above procedures. However</w:t>
      </w:r>
      <w:r w:rsidR="008F2C1C">
        <w:rPr>
          <w:sz w:val="20"/>
          <w:szCs w:val="20"/>
        </w:rPr>
        <w:t>,</w:t>
      </w:r>
      <w:r w:rsidRPr="008D7D69">
        <w:rPr>
          <w:sz w:val="20"/>
          <w:szCs w:val="20"/>
        </w:rPr>
        <w:t xml:space="preserve"> when using a global information system such as the Internet, it may not always be possible for the centre to restrict access to all such material. This may include material which is inappropriate in the centre learning environment, dangerous, or objectionable as defined in the Films, Videos and Publications Classification Act 1993.</w:t>
      </w:r>
    </w:p>
    <w:p w14:paraId="1D937D53" w14:textId="77777777" w:rsidR="00D4443E" w:rsidRPr="008D7D69" w:rsidRDefault="00D4443E" w:rsidP="00D4443E">
      <w:pPr>
        <w:pStyle w:val="ListParagraph"/>
        <w:rPr>
          <w:rFonts w:cstheme="minorHAnsi"/>
          <w:spacing w:val="-12"/>
          <w:sz w:val="20"/>
          <w:szCs w:val="20"/>
          <w:shd w:val="clear" w:color="auto" w:fill="F6F7F2"/>
        </w:rPr>
      </w:pPr>
    </w:p>
    <w:p w14:paraId="4105FBA3" w14:textId="4B72B730" w:rsidR="00D4443E" w:rsidRPr="008D7D69" w:rsidRDefault="00D4443E" w:rsidP="00D4443E">
      <w:pPr>
        <w:rPr>
          <w:rFonts w:cstheme="minorHAnsi"/>
          <w:spacing w:val="-12"/>
          <w:sz w:val="20"/>
          <w:szCs w:val="20"/>
          <w:shd w:val="clear" w:color="auto" w:fill="F6F7F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621"/>
      </w:tblGrid>
      <w:tr w:rsidR="00D4443E" w:rsidRPr="008D7D69" w14:paraId="04F4883F" w14:textId="77777777" w:rsidTr="00D4443E">
        <w:tc>
          <w:tcPr>
            <w:tcW w:w="1526" w:type="dxa"/>
            <w:tcBorders>
              <w:top w:val="single" w:sz="4" w:space="0" w:color="auto"/>
              <w:left w:val="single" w:sz="4" w:space="0" w:color="auto"/>
              <w:bottom w:val="single" w:sz="4" w:space="0" w:color="auto"/>
              <w:right w:val="single" w:sz="4" w:space="0" w:color="auto"/>
            </w:tcBorders>
            <w:shd w:val="clear" w:color="auto" w:fill="D9D9D9"/>
            <w:hideMark/>
          </w:tcPr>
          <w:p w14:paraId="58551B52" w14:textId="77777777" w:rsidR="00D4443E" w:rsidRPr="008D7D69" w:rsidRDefault="00D4443E">
            <w:pPr>
              <w:spacing w:before="120"/>
              <w:rPr>
                <w:rFonts w:ascii="Calibri" w:hAnsi="Calibri" w:cs="Calibri"/>
                <w:b/>
                <w:sz w:val="20"/>
                <w:szCs w:val="20"/>
              </w:rPr>
            </w:pPr>
            <w:r w:rsidRPr="008D7D69">
              <w:rPr>
                <w:rFonts w:ascii="Calibri" w:hAnsi="Calibri" w:cs="Calibri"/>
                <w:b/>
                <w:sz w:val="20"/>
                <w:szCs w:val="20"/>
              </w:rPr>
              <w:t>Authorised:</w:t>
            </w:r>
          </w:p>
        </w:tc>
        <w:tc>
          <w:tcPr>
            <w:tcW w:w="4621" w:type="dxa"/>
            <w:tcBorders>
              <w:top w:val="single" w:sz="4" w:space="0" w:color="auto"/>
              <w:left w:val="single" w:sz="4" w:space="0" w:color="auto"/>
              <w:bottom w:val="single" w:sz="4" w:space="0" w:color="auto"/>
              <w:right w:val="single" w:sz="4" w:space="0" w:color="auto"/>
            </w:tcBorders>
            <w:hideMark/>
          </w:tcPr>
          <w:p w14:paraId="5405FE2B" w14:textId="77777777" w:rsidR="00D4443E" w:rsidRPr="008D7D69" w:rsidRDefault="00D4443E">
            <w:pPr>
              <w:spacing w:before="120"/>
              <w:rPr>
                <w:rFonts w:ascii="Calibri" w:hAnsi="Calibri" w:cs="Times New Roman"/>
                <w:sz w:val="20"/>
                <w:szCs w:val="20"/>
              </w:rPr>
            </w:pPr>
            <w:r w:rsidRPr="008D7D69">
              <w:rPr>
                <w:rFonts w:ascii="Calibri" w:hAnsi="Calibri"/>
                <w:sz w:val="20"/>
                <w:szCs w:val="20"/>
              </w:rPr>
              <w:t>Management Committee</w:t>
            </w:r>
          </w:p>
        </w:tc>
      </w:tr>
      <w:tr w:rsidR="00D4443E" w:rsidRPr="008D7D69" w14:paraId="572FB9F7" w14:textId="77777777" w:rsidTr="00D4443E">
        <w:tc>
          <w:tcPr>
            <w:tcW w:w="1526" w:type="dxa"/>
            <w:tcBorders>
              <w:top w:val="single" w:sz="4" w:space="0" w:color="auto"/>
              <w:left w:val="single" w:sz="4" w:space="0" w:color="auto"/>
              <w:bottom w:val="single" w:sz="4" w:space="0" w:color="auto"/>
              <w:right w:val="single" w:sz="4" w:space="0" w:color="auto"/>
            </w:tcBorders>
            <w:shd w:val="clear" w:color="auto" w:fill="D9D9D9"/>
            <w:hideMark/>
          </w:tcPr>
          <w:p w14:paraId="341B9D72" w14:textId="77777777" w:rsidR="00D4443E" w:rsidRPr="008D7D69" w:rsidRDefault="00D4443E">
            <w:pPr>
              <w:spacing w:before="120"/>
              <w:rPr>
                <w:rFonts w:ascii="Calibri" w:hAnsi="Calibri" w:cs="Calibri"/>
                <w:b/>
                <w:sz w:val="20"/>
                <w:szCs w:val="20"/>
              </w:rPr>
            </w:pPr>
            <w:r w:rsidRPr="008D7D69">
              <w:rPr>
                <w:rFonts w:ascii="Calibri" w:hAnsi="Calibri" w:cs="Calibri"/>
                <w:b/>
                <w:sz w:val="20"/>
                <w:szCs w:val="20"/>
              </w:rPr>
              <w:t>Date:</w:t>
            </w:r>
          </w:p>
        </w:tc>
        <w:tc>
          <w:tcPr>
            <w:tcW w:w="4621" w:type="dxa"/>
            <w:tcBorders>
              <w:top w:val="single" w:sz="4" w:space="0" w:color="auto"/>
              <w:left w:val="single" w:sz="4" w:space="0" w:color="auto"/>
              <w:bottom w:val="single" w:sz="4" w:space="0" w:color="auto"/>
              <w:right w:val="single" w:sz="4" w:space="0" w:color="auto"/>
            </w:tcBorders>
            <w:hideMark/>
          </w:tcPr>
          <w:p w14:paraId="2273FFF9" w14:textId="086C9ECD" w:rsidR="00D4443E" w:rsidRPr="008D7D69" w:rsidRDefault="007B2119">
            <w:pPr>
              <w:spacing w:before="120"/>
              <w:rPr>
                <w:rFonts w:ascii="Calibri" w:hAnsi="Calibri" w:cs="Times New Roman"/>
                <w:sz w:val="20"/>
                <w:szCs w:val="20"/>
              </w:rPr>
            </w:pPr>
            <w:r>
              <w:rPr>
                <w:rFonts w:ascii="Calibri" w:hAnsi="Calibri"/>
                <w:sz w:val="20"/>
                <w:szCs w:val="20"/>
              </w:rPr>
              <w:t>May 202</w:t>
            </w:r>
            <w:r w:rsidR="003A6F5F">
              <w:rPr>
                <w:rFonts w:ascii="Calibri" w:hAnsi="Calibri"/>
                <w:sz w:val="20"/>
                <w:szCs w:val="20"/>
              </w:rPr>
              <w:t>4</w:t>
            </w:r>
          </w:p>
        </w:tc>
      </w:tr>
      <w:tr w:rsidR="00D4443E" w:rsidRPr="008D7D69" w14:paraId="553AC9C5" w14:textId="77777777" w:rsidTr="00D4443E">
        <w:tc>
          <w:tcPr>
            <w:tcW w:w="1526" w:type="dxa"/>
            <w:tcBorders>
              <w:top w:val="single" w:sz="4" w:space="0" w:color="auto"/>
              <w:left w:val="single" w:sz="4" w:space="0" w:color="auto"/>
              <w:bottom w:val="single" w:sz="4" w:space="0" w:color="auto"/>
              <w:right w:val="single" w:sz="4" w:space="0" w:color="auto"/>
            </w:tcBorders>
            <w:shd w:val="clear" w:color="auto" w:fill="D9D9D9"/>
            <w:hideMark/>
          </w:tcPr>
          <w:p w14:paraId="5CFE0FA5" w14:textId="77777777" w:rsidR="00D4443E" w:rsidRPr="008D7D69" w:rsidRDefault="00D4443E">
            <w:pPr>
              <w:spacing w:before="120"/>
              <w:rPr>
                <w:rFonts w:ascii="Calibri" w:hAnsi="Calibri" w:cs="Calibri"/>
                <w:b/>
                <w:sz w:val="20"/>
                <w:szCs w:val="20"/>
              </w:rPr>
            </w:pPr>
            <w:r w:rsidRPr="008D7D69">
              <w:rPr>
                <w:rFonts w:ascii="Calibri" w:hAnsi="Calibri" w:cs="Calibri"/>
                <w:b/>
                <w:sz w:val="20"/>
                <w:szCs w:val="20"/>
              </w:rPr>
              <w:t>Review Date:</w:t>
            </w:r>
          </w:p>
        </w:tc>
        <w:tc>
          <w:tcPr>
            <w:tcW w:w="4621" w:type="dxa"/>
            <w:tcBorders>
              <w:top w:val="single" w:sz="4" w:space="0" w:color="auto"/>
              <w:left w:val="single" w:sz="4" w:space="0" w:color="auto"/>
              <w:bottom w:val="single" w:sz="4" w:space="0" w:color="auto"/>
              <w:right w:val="single" w:sz="4" w:space="0" w:color="auto"/>
            </w:tcBorders>
            <w:hideMark/>
          </w:tcPr>
          <w:p w14:paraId="19AB21C2" w14:textId="1DD81128" w:rsidR="00D4443E" w:rsidRPr="008D7D69" w:rsidRDefault="007B2119">
            <w:pPr>
              <w:spacing w:before="120"/>
              <w:rPr>
                <w:rFonts w:ascii="Calibri" w:hAnsi="Calibri" w:cs="Times New Roman"/>
                <w:sz w:val="20"/>
                <w:szCs w:val="20"/>
              </w:rPr>
            </w:pPr>
            <w:r>
              <w:rPr>
                <w:rFonts w:ascii="Calibri" w:hAnsi="Calibri"/>
                <w:sz w:val="20"/>
                <w:szCs w:val="20"/>
              </w:rPr>
              <w:t>May 202</w:t>
            </w:r>
            <w:r w:rsidR="003A6F5F">
              <w:rPr>
                <w:rFonts w:ascii="Calibri" w:hAnsi="Calibri"/>
                <w:sz w:val="20"/>
                <w:szCs w:val="20"/>
              </w:rPr>
              <w:t>5</w:t>
            </w:r>
          </w:p>
        </w:tc>
      </w:tr>
      <w:tr w:rsidR="00D4443E" w:rsidRPr="008D7D69" w14:paraId="33DE2CD2" w14:textId="77777777" w:rsidTr="008D7D69">
        <w:trPr>
          <w:trHeight w:val="503"/>
        </w:trPr>
        <w:tc>
          <w:tcPr>
            <w:tcW w:w="1526" w:type="dxa"/>
            <w:tcBorders>
              <w:top w:val="single" w:sz="4" w:space="0" w:color="auto"/>
              <w:left w:val="single" w:sz="4" w:space="0" w:color="auto"/>
              <w:bottom w:val="single" w:sz="4" w:space="0" w:color="auto"/>
              <w:right w:val="single" w:sz="4" w:space="0" w:color="auto"/>
            </w:tcBorders>
            <w:shd w:val="clear" w:color="auto" w:fill="D9D9D9"/>
            <w:hideMark/>
          </w:tcPr>
          <w:p w14:paraId="4B5B708B" w14:textId="77777777" w:rsidR="00D4443E" w:rsidRPr="008D7D69" w:rsidRDefault="00D4443E">
            <w:pPr>
              <w:spacing w:before="120"/>
              <w:rPr>
                <w:rFonts w:ascii="Calibri" w:hAnsi="Calibri" w:cs="Calibri"/>
                <w:b/>
                <w:sz w:val="20"/>
                <w:szCs w:val="20"/>
              </w:rPr>
            </w:pPr>
            <w:r w:rsidRPr="008D7D69">
              <w:rPr>
                <w:rFonts w:ascii="Calibri" w:hAnsi="Calibri" w:cs="Calibri"/>
                <w:b/>
                <w:sz w:val="20"/>
                <w:szCs w:val="20"/>
              </w:rPr>
              <w:t>Consultation Undertaken:</w:t>
            </w:r>
          </w:p>
        </w:tc>
        <w:tc>
          <w:tcPr>
            <w:tcW w:w="4621" w:type="dxa"/>
            <w:tcBorders>
              <w:top w:val="single" w:sz="4" w:space="0" w:color="auto"/>
              <w:left w:val="single" w:sz="4" w:space="0" w:color="auto"/>
              <w:bottom w:val="single" w:sz="4" w:space="0" w:color="auto"/>
              <w:right w:val="single" w:sz="4" w:space="0" w:color="auto"/>
            </w:tcBorders>
            <w:hideMark/>
          </w:tcPr>
          <w:p w14:paraId="0DF96681" w14:textId="77777777" w:rsidR="00D4443E" w:rsidRPr="008D7D69" w:rsidRDefault="00D4443E">
            <w:pPr>
              <w:spacing w:before="120"/>
              <w:rPr>
                <w:rFonts w:ascii="Calibri" w:hAnsi="Calibri" w:cs="Times New Roman"/>
                <w:sz w:val="20"/>
                <w:szCs w:val="20"/>
              </w:rPr>
            </w:pPr>
            <w:r w:rsidRPr="008D7D69">
              <w:rPr>
                <w:rFonts w:ascii="Calibri" w:hAnsi="Calibri"/>
                <w:sz w:val="20"/>
                <w:szCs w:val="20"/>
              </w:rPr>
              <w:t>Staff/whanau/management</w:t>
            </w:r>
          </w:p>
        </w:tc>
      </w:tr>
    </w:tbl>
    <w:p w14:paraId="3680CF4C" w14:textId="77777777" w:rsidR="00D4443E" w:rsidRPr="008D7D69" w:rsidRDefault="00D4443E" w:rsidP="00D4443E">
      <w:pPr>
        <w:rPr>
          <w:rFonts w:cstheme="minorHAnsi"/>
          <w:spacing w:val="-12"/>
          <w:sz w:val="20"/>
          <w:szCs w:val="20"/>
          <w:shd w:val="clear" w:color="auto" w:fill="F6F7F2"/>
        </w:rPr>
      </w:pPr>
    </w:p>
    <w:p w14:paraId="4CFA57BC" w14:textId="361AA035" w:rsidR="00D4443E" w:rsidRPr="008D7D69" w:rsidRDefault="00D4443E" w:rsidP="00D4443E">
      <w:pPr>
        <w:rPr>
          <w:rFonts w:cstheme="minorHAnsi"/>
          <w:spacing w:val="-12"/>
          <w:sz w:val="20"/>
          <w:szCs w:val="20"/>
          <w:shd w:val="clear" w:color="auto" w:fill="F6F7F2"/>
        </w:rPr>
      </w:pPr>
      <w:r w:rsidRPr="008D7D69">
        <w:rPr>
          <w:rFonts w:cstheme="minorHAnsi"/>
          <w:spacing w:val="-12"/>
          <w:sz w:val="20"/>
          <w:szCs w:val="20"/>
          <w:shd w:val="clear" w:color="auto" w:fill="F6F7F2"/>
        </w:rPr>
        <w:t>Links to HS32</w:t>
      </w:r>
    </w:p>
    <w:sectPr w:rsidR="00D4443E" w:rsidRPr="008D7D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27F76"/>
    <w:multiLevelType w:val="hybridMultilevel"/>
    <w:tmpl w:val="5264325C"/>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 w15:restartNumberingAfterBreak="0">
    <w:nsid w:val="3C9D114E"/>
    <w:multiLevelType w:val="hybridMultilevel"/>
    <w:tmpl w:val="30FEF726"/>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num w:numId="1" w16cid:durableId="898399000">
    <w:abstractNumId w:val="0"/>
  </w:num>
  <w:num w:numId="2" w16cid:durableId="486941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96"/>
    <w:rsid w:val="00050FBA"/>
    <w:rsid w:val="00075596"/>
    <w:rsid w:val="000A111E"/>
    <w:rsid w:val="003A6F5F"/>
    <w:rsid w:val="004343B5"/>
    <w:rsid w:val="006A7B1B"/>
    <w:rsid w:val="007B2119"/>
    <w:rsid w:val="008D7D69"/>
    <w:rsid w:val="008F2C1C"/>
    <w:rsid w:val="00A83364"/>
    <w:rsid w:val="00D4443E"/>
  </w:rsids>
  <m:mathPr>
    <m:mathFont m:val="Cambria Math"/>
    <m:brkBin m:val="before"/>
    <m:brkBinSub m:val="--"/>
    <m:smallFrac m:val="0"/>
    <m:dispDef/>
    <m:lMargin m:val="0"/>
    <m:rMargin m:val="0"/>
    <m:defJc m:val="centerGroup"/>
    <m:wrapIndent m:val="1440"/>
    <m:intLim m:val="subSup"/>
    <m:naryLim m:val="undOvr"/>
  </m:mathPr>
  <w:themeFontLang w:val="mi-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B5ABF"/>
  <w15:chartTrackingRefBased/>
  <w15:docId w15:val="{903F5B05-8C5F-4D7D-AA4D-5653571C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i-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83364"/>
    <w:pPr>
      <w:spacing w:before="100" w:beforeAutospacing="1" w:after="100" w:afterAutospacing="1" w:line="240" w:lineRule="auto"/>
    </w:pPr>
    <w:rPr>
      <w:rFonts w:ascii="Times New Roman" w:eastAsia="Calibri" w:hAnsi="Times New Roman" w:cs="Times New Roman"/>
      <w:sz w:val="24"/>
      <w:szCs w:val="24"/>
      <w:lang w:val="en-NZ" w:eastAsia="en-NZ"/>
    </w:rPr>
  </w:style>
  <w:style w:type="paragraph" w:styleId="ListParagraph">
    <w:name w:val="List Paragraph"/>
    <w:basedOn w:val="Normal"/>
    <w:uiPriority w:val="34"/>
    <w:qFormat/>
    <w:rsid w:val="006A7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83484">
      <w:bodyDiv w:val="1"/>
      <w:marLeft w:val="0"/>
      <w:marRight w:val="0"/>
      <w:marTop w:val="0"/>
      <w:marBottom w:val="0"/>
      <w:divBdr>
        <w:top w:val="none" w:sz="0" w:space="0" w:color="auto"/>
        <w:left w:val="none" w:sz="0" w:space="0" w:color="auto"/>
        <w:bottom w:val="none" w:sz="0" w:space="0" w:color="auto"/>
        <w:right w:val="none" w:sz="0" w:space="0" w:color="auto"/>
      </w:divBdr>
    </w:div>
    <w:div w:id="141895098">
      <w:bodyDiv w:val="1"/>
      <w:marLeft w:val="0"/>
      <w:marRight w:val="0"/>
      <w:marTop w:val="0"/>
      <w:marBottom w:val="0"/>
      <w:divBdr>
        <w:top w:val="none" w:sz="0" w:space="0" w:color="auto"/>
        <w:left w:val="none" w:sz="0" w:space="0" w:color="auto"/>
        <w:bottom w:val="none" w:sz="0" w:space="0" w:color="auto"/>
        <w:right w:val="none" w:sz="0" w:space="0" w:color="auto"/>
      </w:divBdr>
    </w:div>
    <w:div w:id="151048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1344</Characters>
  <Application>Microsoft Office Word</Application>
  <DocSecurity>0</DocSecurity>
  <Lines>37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 Waka Eke Noa Early Learning Centre</cp:lastModifiedBy>
  <cp:revision>2</cp:revision>
  <cp:lastPrinted>2021-06-17T20:46:00Z</cp:lastPrinted>
  <dcterms:created xsi:type="dcterms:W3CDTF">2025-01-13T02:11:00Z</dcterms:created>
  <dcterms:modified xsi:type="dcterms:W3CDTF">2025-01-13T02:11:00Z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a8c1783c7165ef0672c0bd9c32429dd5004dd78699db15bdcaaf54ccbbd80d74</vt:lpwstr>
  </property>
</Properties>
</file>